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76"/>
        <w:gridCol w:w="194"/>
        <w:gridCol w:w="646"/>
      </w:tblGrid>
      <w:tr w:rsidR="00DE515C" w:rsidTr="00DE515C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516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515C" w:rsidRDefault="00DE5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ELECCIONS A LA JUNTA DIRECTIVA DE L'AMPA</w:t>
            </w:r>
          </w:p>
        </w:tc>
      </w:tr>
      <w:tr w:rsidR="00DE515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515C" w:rsidRDefault="00DE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515C" w:rsidRDefault="00DE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515C" w:rsidRDefault="00DE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515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6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DE515C" w:rsidRDefault="00DE5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MARCAR 5 CASELLES</w:t>
            </w:r>
          </w:p>
        </w:tc>
        <w:tc>
          <w:tcPr>
            <w:tcW w:w="194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</w:tcPr>
          <w:p w:rsidR="00DE515C" w:rsidRDefault="00DE5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:rsidR="00DE515C" w:rsidRDefault="00DE5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bookmarkStart w:id="0" w:name="_GoBack"/>
        <w:bookmarkEnd w:id="0"/>
      </w:tr>
      <w:tr w:rsidR="00DE515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6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515C" w:rsidRDefault="00DE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515C" w:rsidRDefault="00DE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:rsidR="00DE515C" w:rsidRDefault="00DE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515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6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515C" w:rsidRDefault="00DE5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Alejandro </w:t>
            </w:r>
            <w:proofErr w:type="spellStart"/>
            <w:r>
              <w:rPr>
                <w:rFonts w:ascii="Calibri" w:hAnsi="Calibri" w:cs="Calibri"/>
                <w:color w:val="000000"/>
              </w:rPr>
              <w:t>Beya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Pladevall</w:t>
            </w:r>
            <w:proofErr w:type="spellEnd"/>
          </w:p>
        </w:tc>
        <w:tc>
          <w:tcPr>
            <w:tcW w:w="1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DE515C" w:rsidRDefault="00DE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15C" w:rsidRDefault="00DE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515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6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515C" w:rsidRDefault="00DE5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515C" w:rsidRDefault="00DE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</w:tcPr>
          <w:p w:rsidR="00DE515C" w:rsidRDefault="00DE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515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6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515C" w:rsidRDefault="00DE5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Gloria Campos Pujadas</w:t>
            </w:r>
          </w:p>
        </w:tc>
        <w:tc>
          <w:tcPr>
            <w:tcW w:w="1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DE515C" w:rsidRDefault="00DE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15C" w:rsidRDefault="00DE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515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6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515C" w:rsidRDefault="00DE5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515C" w:rsidRDefault="00DE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</w:tcPr>
          <w:p w:rsidR="00DE515C" w:rsidRDefault="00DE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515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6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515C" w:rsidRDefault="00DE5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Eva </w:t>
            </w:r>
            <w:proofErr w:type="spellStart"/>
            <w:r>
              <w:rPr>
                <w:rFonts w:ascii="Calibri" w:hAnsi="Calibri" w:cs="Calibri"/>
                <w:color w:val="000000"/>
              </w:rPr>
              <w:t>Condés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Sangenis</w:t>
            </w:r>
            <w:proofErr w:type="spellEnd"/>
          </w:p>
        </w:tc>
        <w:tc>
          <w:tcPr>
            <w:tcW w:w="1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DE515C" w:rsidRDefault="00DE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15C" w:rsidRDefault="00DE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515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6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515C" w:rsidRDefault="00DE5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515C" w:rsidRDefault="00DE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</w:tcPr>
          <w:p w:rsidR="00DE515C" w:rsidRDefault="00DE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515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6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515C" w:rsidRDefault="00DE5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Mª Carmen García Casals</w:t>
            </w:r>
          </w:p>
        </w:tc>
        <w:tc>
          <w:tcPr>
            <w:tcW w:w="1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DE515C" w:rsidRDefault="00DE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15C" w:rsidRDefault="00DE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515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6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515C" w:rsidRDefault="00DE5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515C" w:rsidRDefault="00DE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</w:tcPr>
          <w:p w:rsidR="00DE515C" w:rsidRDefault="00DE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515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6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515C" w:rsidRDefault="00DE5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Joana Llorens Sorribes</w:t>
            </w:r>
          </w:p>
        </w:tc>
        <w:tc>
          <w:tcPr>
            <w:tcW w:w="1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DE515C" w:rsidRDefault="00DE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15C" w:rsidRDefault="00DE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515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6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515C" w:rsidRDefault="00DE5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515C" w:rsidRDefault="00DE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</w:tcPr>
          <w:p w:rsidR="00DE515C" w:rsidRDefault="00DE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515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6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515C" w:rsidRDefault="00DE5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Reynés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Aguado</w:t>
            </w:r>
          </w:p>
        </w:tc>
        <w:tc>
          <w:tcPr>
            <w:tcW w:w="1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DE515C" w:rsidRDefault="00DE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15C" w:rsidRDefault="00DE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B5413C" w:rsidRDefault="00B5413C"/>
    <w:sectPr w:rsidR="00B541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5C"/>
    <w:rsid w:val="00B5413C"/>
    <w:rsid w:val="00DE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35534-313B-406A-B9C4-90AE1962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Parés</dc:creator>
  <cp:keywords/>
  <dc:description/>
  <cp:lastModifiedBy>Jordi Parés</cp:lastModifiedBy>
  <cp:revision>1</cp:revision>
  <dcterms:created xsi:type="dcterms:W3CDTF">2018-10-30T17:29:00Z</dcterms:created>
  <dcterms:modified xsi:type="dcterms:W3CDTF">2018-10-30T17:29:00Z</dcterms:modified>
</cp:coreProperties>
</file>